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31E" w:rsidRDefault="00D5731E" w:rsidP="00A026D7">
      <w:pPr>
        <w:spacing w:line="240" w:lineRule="auto"/>
        <w:rPr>
          <w:rFonts w:ascii="Times New Roman" w:hAnsi="Times New Roman" w:cs="Times New Roman"/>
          <w:b/>
          <w:sz w:val="28"/>
          <w:szCs w:val="28"/>
        </w:rPr>
      </w:pPr>
    </w:p>
    <w:p w:rsidR="00D5731E" w:rsidRDefault="00D5731E" w:rsidP="00A026D7">
      <w:pPr>
        <w:spacing w:line="240" w:lineRule="auto"/>
        <w:rPr>
          <w:rFonts w:ascii="Times New Roman" w:hAnsi="Times New Roman" w:cs="Times New Roman"/>
          <w:b/>
          <w:sz w:val="28"/>
          <w:szCs w:val="28"/>
        </w:rPr>
      </w:pPr>
    </w:p>
    <w:p w:rsidR="007B15E4" w:rsidRPr="001A5D4E" w:rsidRDefault="007B15E4" w:rsidP="007B15E4">
      <w:pPr>
        <w:spacing w:line="240" w:lineRule="auto"/>
        <w:jc w:val="right"/>
        <w:rPr>
          <w:rFonts w:ascii="Times New Roman" w:hAnsi="Times New Roman"/>
          <w:sz w:val="24"/>
          <w:szCs w:val="24"/>
        </w:rPr>
      </w:pPr>
      <w:r w:rsidRPr="001A5D4E">
        <w:rPr>
          <w:rFonts w:ascii="Times New Roman" w:hAnsi="Times New Roman"/>
          <w:sz w:val="24"/>
          <w:szCs w:val="24"/>
        </w:rPr>
        <w:t xml:space="preserve">Tisková zpráva, 26. </w:t>
      </w:r>
      <w:r w:rsidR="00595419">
        <w:rPr>
          <w:rFonts w:ascii="Times New Roman" w:hAnsi="Times New Roman"/>
          <w:sz w:val="24"/>
          <w:szCs w:val="24"/>
        </w:rPr>
        <w:t>k</w:t>
      </w:r>
      <w:r w:rsidRPr="001A5D4E">
        <w:rPr>
          <w:rFonts w:ascii="Times New Roman" w:hAnsi="Times New Roman"/>
          <w:sz w:val="24"/>
          <w:szCs w:val="24"/>
        </w:rPr>
        <w:t>větna</w:t>
      </w:r>
      <w:r w:rsidR="00595419">
        <w:rPr>
          <w:rFonts w:ascii="Times New Roman" w:hAnsi="Times New Roman"/>
          <w:sz w:val="24"/>
          <w:szCs w:val="24"/>
        </w:rPr>
        <w:t xml:space="preserve"> 2015</w:t>
      </w:r>
    </w:p>
    <w:p w:rsidR="003A333A" w:rsidRDefault="00BD60EA" w:rsidP="00A026D7">
      <w:pPr>
        <w:spacing w:line="240" w:lineRule="auto"/>
        <w:rPr>
          <w:rFonts w:ascii="Times New Roman" w:hAnsi="Times New Roman" w:cs="Times New Roman"/>
          <w:b/>
          <w:sz w:val="28"/>
          <w:szCs w:val="28"/>
        </w:rPr>
      </w:pPr>
      <w:bookmarkStart w:id="0" w:name="_GoBack"/>
      <w:r>
        <w:rPr>
          <w:rFonts w:ascii="Times New Roman" w:hAnsi="Times New Roman" w:cs="Times New Roman"/>
          <w:b/>
          <w:sz w:val="28"/>
          <w:szCs w:val="28"/>
        </w:rPr>
        <w:t xml:space="preserve">České firmy mohou nově </w:t>
      </w:r>
      <w:r w:rsidR="00AB0E72" w:rsidRPr="00AB0E72">
        <w:rPr>
          <w:rFonts w:ascii="Times New Roman" w:hAnsi="Times New Roman" w:cs="Times New Roman"/>
          <w:b/>
          <w:sz w:val="28"/>
          <w:szCs w:val="28"/>
        </w:rPr>
        <w:t>měř</w:t>
      </w:r>
      <w:r>
        <w:rPr>
          <w:rFonts w:ascii="Times New Roman" w:hAnsi="Times New Roman" w:cs="Times New Roman"/>
          <w:b/>
          <w:sz w:val="28"/>
          <w:szCs w:val="28"/>
        </w:rPr>
        <w:t>it</w:t>
      </w:r>
      <w:r w:rsidR="00AB0E72" w:rsidRPr="00AB0E72">
        <w:rPr>
          <w:rFonts w:ascii="Times New Roman" w:hAnsi="Times New Roman" w:cs="Times New Roman"/>
          <w:b/>
          <w:sz w:val="28"/>
          <w:szCs w:val="28"/>
        </w:rPr>
        <w:t xml:space="preserve"> pracovní schopnosti starších zaměstnanců</w:t>
      </w:r>
    </w:p>
    <w:bookmarkEnd w:id="0"/>
    <w:p w:rsidR="003A0E7B" w:rsidRPr="00E907E4" w:rsidRDefault="003A0E7B" w:rsidP="0005572C">
      <w:pPr>
        <w:spacing w:before="120" w:after="100" w:line="240" w:lineRule="auto"/>
        <w:rPr>
          <w:rFonts w:ascii="Times New Roman" w:hAnsi="Times New Roman" w:cs="Times New Roman"/>
          <w:sz w:val="24"/>
          <w:szCs w:val="24"/>
        </w:rPr>
      </w:pPr>
      <w:r w:rsidRPr="00E907E4">
        <w:rPr>
          <w:rFonts w:ascii="Times New Roman" w:hAnsi="Times New Roman" w:cs="Times New Roman"/>
          <w:sz w:val="24"/>
          <w:szCs w:val="24"/>
        </w:rPr>
        <w:t xml:space="preserve">Problém vyšší míry nezaměstnanosti ve věkové skupině nad 50 let pomáhá v zahraničí </w:t>
      </w:r>
      <w:r w:rsidR="007F7FD2">
        <w:rPr>
          <w:rFonts w:ascii="Times New Roman" w:hAnsi="Times New Roman" w:cs="Times New Roman"/>
          <w:sz w:val="24"/>
          <w:szCs w:val="24"/>
        </w:rPr>
        <w:t>řešit</w:t>
      </w:r>
      <w:r w:rsidRPr="00E907E4">
        <w:rPr>
          <w:rFonts w:ascii="Times New Roman" w:hAnsi="Times New Roman" w:cs="Times New Roman"/>
          <w:sz w:val="24"/>
          <w:szCs w:val="24"/>
        </w:rPr>
        <w:t xml:space="preserve"> tzv. index pracovní schopnosti (zkráceně WAI). </w:t>
      </w:r>
      <w:r w:rsidR="000A2DDE" w:rsidRPr="00E907E4">
        <w:rPr>
          <w:rFonts w:ascii="Times New Roman" w:hAnsi="Times New Roman" w:cs="Times New Roman"/>
          <w:sz w:val="24"/>
          <w:szCs w:val="24"/>
        </w:rPr>
        <w:t>Experti z Masarykovy univerzity a Asociace institucí vzdělávání dospělých</w:t>
      </w:r>
      <w:r w:rsidR="00801EBE">
        <w:rPr>
          <w:rFonts w:ascii="Times New Roman" w:hAnsi="Times New Roman" w:cs="Times New Roman"/>
          <w:sz w:val="24"/>
          <w:szCs w:val="24"/>
        </w:rPr>
        <w:t xml:space="preserve"> ČR, o.s. </w:t>
      </w:r>
      <w:r w:rsidR="000A2DDE" w:rsidRPr="00E907E4">
        <w:rPr>
          <w:rFonts w:ascii="Times New Roman" w:hAnsi="Times New Roman" w:cs="Times New Roman"/>
          <w:sz w:val="24"/>
          <w:szCs w:val="24"/>
        </w:rPr>
        <w:t>jej nyní přenesli do Česka. Index firmám poskytuje info</w:t>
      </w:r>
      <w:r w:rsidR="008851FB" w:rsidRPr="00E907E4">
        <w:rPr>
          <w:rFonts w:ascii="Times New Roman" w:hAnsi="Times New Roman" w:cs="Times New Roman"/>
          <w:sz w:val="24"/>
          <w:szCs w:val="24"/>
        </w:rPr>
        <w:t>rmace o zaměstnancích, jaké například ze standardních lékařských prohlídek</w:t>
      </w:r>
      <w:r w:rsidR="000A2DDE" w:rsidRPr="00E907E4">
        <w:rPr>
          <w:rFonts w:ascii="Times New Roman" w:hAnsi="Times New Roman" w:cs="Times New Roman"/>
          <w:sz w:val="24"/>
          <w:szCs w:val="24"/>
        </w:rPr>
        <w:t xml:space="preserve"> nezískají</w:t>
      </w:r>
      <w:r w:rsidR="007B15E4">
        <w:rPr>
          <w:rFonts w:ascii="Times New Roman" w:hAnsi="Times New Roman" w:cs="Times New Roman"/>
          <w:sz w:val="24"/>
          <w:szCs w:val="24"/>
        </w:rPr>
        <w:t xml:space="preserve">, </w:t>
      </w:r>
      <w:r w:rsidR="000A2DDE" w:rsidRPr="00E907E4">
        <w:rPr>
          <w:rFonts w:ascii="Times New Roman" w:hAnsi="Times New Roman" w:cs="Times New Roman"/>
          <w:sz w:val="24"/>
          <w:szCs w:val="24"/>
        </w:rPr>
        <w:t>a umožňuje lépe využívat potenciál starších zaměstnanců.</w:t>
      </w:r>
    </w:p>
    <w:p w:rsidR="0086242B" w:rsidRPr="00E907E4" w:rsidRDefault="00A14B68" w:rsidP="0005572C">
      <w:pPr>
        <w:spacing w:before="120" w:after="100" w:line="240" w:lineRule="auto"/>
        <w:rPr>
          <w:rFonts w:ascii="Times New Roman" w:eastAsia="Times New Roman" w:hAnsi="Times New Roman" w:cs="Times New Roman"/>
          <w:sz w:val="24"/>
          <w:szCs w:val="24"/>
          <w:lang w:eastAsia="cs-CZ"/>
        </w:rPr>
      </w:pPr>
      <w:r w:rsidRPr="00E907E4">
        <w:rPr>
          <w:rFonts w:ascii="Times New Roman" w:hAnsi="Times New Roman" w:cs="Times New Roman"/>
          <w:sz w:val="24"/>
          <w:szCs w:val="24"/>
        </w:rPr>
        <w:t xml:space="preserve">Pracovní schopnost člověka tvoří řada faktorů – zdraví, odborné znalosti, hodnoty, postoje a motivace zaměstnance i nároky konkrétního pracovního místa. O tom všem dává informace index, který v sobě kombinuje subjektivní posouzení sebe sama </w:t>
      </w:r>
      <w:r w:rsidR="003A1ACD">
        <w:rPr>
          <w:rFonts w:ascii="Times New Roman" w:hAnsi="Times New Roman" w:cs="Times New Roman"/>
          <w:sz w:val="24"/>
          <w:szCs w:val="24"/>
        </w:rPr>
        <w:t>ze strany</w:t>
      </w:r>
      <w:r w:rsidRPr="00E907E4">
        <w:rPr>
          <w:rFonts w:ascii="Times New Roman" w:hAnsi="Times New Roman" w:cs="Times New Roman"/>
          <w:sz w:val="24"/>
          <w:szCs w:val="24"/>
        </w:rPr>
        <w:t xml:space="preserve"> zaměstnance a objektivní zprávu </w:t>
      </w:r>
      <w:r w:rsidR="0061174A">
        <w:rPr>
          <w:rFonts w:ascii="Times New Roman" w:hAnsi="Times New Roman" w:cs="Times New Roman"/>
          <w:sz w:val="24"/>
          <w:szCs w:val="24"/>
        </w:rPr>
        <w:t>pracovně lékařské služby</w:t>
      </w:r>
      <w:r w:rsidRPr="00E907E4">
        <w:rPr>
          <w:rFonts w:ascii="Times New Roman" w:hAnsi="Times New Roman" w:cs="Times New Roman"/>
          <w:sz w:val="24"/>
          <w:szCs w:val="24"/>
        </w:rPr>
        <w:t xml:space="preserve"> </w:t>
      </w:r>
      <w:r w:rsidRPr="00E907E4">
        <w:rPr>
          <w:rFonts w:ascii="Times New Roman" w:eastAsia="Times New Roman" w:hAnsi="Times New Roman" w:cs="Times New Roman"/>
          <w:sz w:val="24"/>
          <w:szCs w:val="24"/>
          <w:lang w:eastAsia="cs-CZ"/>
        </w:rPr>
        <w:t xml:space="preserve">o zdravotním stavu zaměstnance a počtu a závažnosti jeho diagnostikovaných chorob. </w:t>
      </w:r>
    </w:p>
    <w:p w:rsidR="003A0E7B" w:rsidRPr="00E907E4" w:rsidRDefault="00A14B68" w:rsidP="0005572C">
      <w:pPr>
        <w:spacing w:before="120" w:after="100" w:line="240" w:lineRule="auto"/>
        <w:rPr>
          <w:rFonts w:ascii="Times New Roman" w:eastAsia="Times New Roman" w:hAnsi="Times New Roman" w:cs="Times New Roman"/>
          <w:sz w:val="24"/>
          <w:szCs w:val="24"/>
          <w:lang w:eastAsia="cs-CZ"/>
        </w:rPr>
      </w:pPr>
      <w:r w:rsidRPr="00E907E4">
        <w:rPr>
          <w:rFonts w:ascii="Times New Roman" w:eastAsia="Times New Roman" w:hAnsi="Times New Roman" w:cs="Times New Roman"/>
          <w:sz w:val="24"/>
          <w:szCs w:val="24"/>
          <w:lang w:eastAsia="cs-CZ"/>
        </w:rPr>
        <w:t>Výsledkem je souhrn informací, které umožňují lepší plánování a řízení lidských zdrojů v podniku bez toho, aby se zasahovalo do soukromí konkrétních lidí. „</w:t>
      </w:r>
      <w:r w:rsidR="003A1ACD">
        <w:rPr>
          <w:rFonts w:ascii="Times New Roman" w:eastAsia="Times New Roman" w:hAnsi="Times New Roman" w:cs="Times New Roman"/>
          <w:i/>
          <w:sz w:val="24"/>
          <w:szCs w:val="24"/>
          <w:lang w:eastAsia="cs-CZ"/>
        </w:rPr>
        <w:t>K zaměstnavateli se dostanou</w:t>
      </w:r>
      <w:r w:rsidRPr="00805524">
        <w:rPr>
          <w:rFonts w:ascii="Times New Roman" w:eastAsia="Times New Roman" w:hAnsi="Times New Roman" w:cs="Times New Roman"/>
          <w:i/>
          <w:sz w:val="24"/>
          <w:szCs w:val="24"/>
          <w:lang w:eastAsia="cs-CZ"/>
        </w:rPr>
        <w:t xml:space="preserve"> </w:t>
      </w:r>
      <w:r w:rsidR="0086242B" w:rsidRPr="00805524">
        <w:rPr>
          <w:rFonts w:ascii="Times New Roman" w:eastAsia="Times New Roman" w:hAnsi="Times New Roman" w:cs="Times New Roman"/>
          <w:i/>
          <w:sz w:val="24"/>
          <w:szCs w:val="24"/>
          <w:lang w:eastAsia="cs-CZ"/>
        </w:rPr>
        <w:t>až souhrnné údaje za jednotlivé pracovní pozice, ne zprávy o konkrétních lidech</w:t>
      </w:r>
      <w:r w:rsidR="007B15E4">
        <w:rPr>
          <w:rFonts w:ascii="Times New Roman" w:eastAsia="Times New Roman" w:hAnsi="Times New Roman" w:cs="Times New Roman"/>
          <w:i/>
          <w:sz w:val="24"/>
          <w:szCs w:val="24"/>
          <w:lang w:eastAsia="cs-CZ"/>
        </w:rPr>
        <w:t>.</w:t>
      </w:r>
      <w:r w:rsidR="0086242B" w:rsidRPr="00805524">
        <w:rPr>
          <w:rFonts w:ascii="Times New Roman" w:eastAsia="Times New Roman" w:hAnsi="Times New Roman" w:cs="Times New Roman"/>
          <w:i/>
          <w:sz w:val="24"/>
          <w:szCs w:val="24"/>
          <w:lang w:eastAsia="cs-CZ"/>
        </w:rPr>
        <w:t xml:space="preserve"> </w:t>
      </w:r>
      <w:r w:rsidR="007B15E4">
        <w:rPr>
          <w:rFonts w:ascii="Times New Roman" w:eastAsia="Times New Roman" w:hAnsi="Times New Roman" w:cs="Times New Roman"/>
          <w:i/>
          <w:sz w:val="24"/>
          <w:szCs w:val="24"/>
          <w:lang w:eastAsia="cs-CZ"/>
        </w:rPr>
        <w:t>T</w:t>
      </w:r>
      <w:r w:rsidR="0086242B" w:rsidRPr="00805524">
        <w:rPr>
          <w:rFonts w:ascii="Times New Roman" w:eastAsia="Times New Roman" w:hAnsi="Times New Roman" w:cs="Times New Roman"/>
          <w:i/>
          <w:sz w:val="24"/>
          <w:szCs w:val="24"/>
          <w:lang w:eastAsia="cs-CZ"/>
        </w:rPr>
        <w:t>y vždycky o</w:t>
      </w:r>
      <w:r w:rsidR="00C169C4" w:rsidRPr="00805524">
        <w:rPr>
          <w:rFonts w:ascii="Times New Roman" w:eastAsia="Times New Roman" w:hAnsi="Times New Roman" w:cs="Times New Roman"/>
          <w:i/>
          <w:sz w:val="24"/>
          <w:szCs w:val="24"/>
          <w:lang w:eastAsia="cs-CZ"/>
        </w:rPr>
        <w:t xml:space="preserve">bdrží jen ten, </w:t>
      </w:r>
      <w:r w:rsidR="003A1ACD">
        <w:rPr>
          <w:rFonts w:ascii="Times New Roman" w:eastAsia="Times New Roman" w:hAnsi="Times New Roman" w:cs="Times New Roman"/>
          <w:i/>
          <w:sz w:val="24"/>
          <w:szCs w:val="24"/>
          <w:lang w:eastAsia="cs-CZ"/>
        </w:rPr>
        <w:t>koho se zpráva týká</w:t>
      </w:r>
      <w:r w:rsidR="00C169C4" w:rsidRPr="00805524">
        <w:rPr>
          <w:rFonts w:ascii="Times New Roman" w:eastAsia="Times New Roman" w:hAnsi="Times New Roman" w:cs="Times New Roman"/>
          <w:i/>
          <w:sz w:val="24"/>
          <w:szCs w:val="24"/>
          <w:lang w:eastAsia="cs-CZ"/>
        </w:rPr>
        <w:t>. N</w:t>
      </w:r>
      <w:r w:rsidR="0086242B" w:rsidRPr="00805524">
        <w:rPr>
          <w:rFonts w:ascii="Times New Roman" w:eastAsia="Times New Roman" w:hAnsi="Times New Roman" w:cs="Times New Roman"/>
          <w:i/>
          <w:sz w:val="24"/>
          <w:szCs w:val="24"/>
          <w:lang w:eastAsia="cs-CZ"/>
        </w:rPr>
        <w:t>ení</w:t>
      </w:r>
      <w:r w:rsidR="00C169C4" w:rsidRPr="00805524">
        <w:rPr>
          <w:rFonts w:ascii="Times New Roman" w:eastAsia="Times New Roman" w:hAnsi="Times New Roman" w:cs="Times New Roman"/>
          <w:i/>
          <w:sz w:val="24"/>
          <w:szCs w:val="24"/>
          <w:lang w:eastAsia="cs-CZ"/>
        </w:rPr>
        <w:t xml:space="preserve"> tak například</w:t>
      </w:r>
      <w:r w:rsidR="0086242B" w:rsidRPr="00805524">
        <w:rPr>
          <w:rFonts w:ascii="Times New Roman" w:eastAsia="Times New Roman" w:hAnsi="Times New Roman" w:cs="Times New Roman"/>
          <w:i/>
          <w:sz w:val="24"/>
          <w:szCs w:val="24"/>
          <w:lang w:eastAsia="cs-CZ"/>
        </w:rPr>
        <w:t xml:space="preserve"> možné konkrétního pracovníka </w:t>
      </w:r>
      <w:r w:rsidR="0086242B" w:rsidRPr="0001225F">
        <w:rPr>
          <w:rFonts w:ascii="Times New Roman" w:eastAsia="Times New Roman" w:hAnsi="Times New Roman" w:cs="Times New Roman"/>
          <w:i/>
          <w:sz w:val="24"/>
          <w:szCs w:val="24"/>
          <w:lang w:eastAsia="cs-CZ"/>
        </w:rPr>
        <w:t>postihovat,“</w:t>
      </w:r>
      <w:r w:rsidR="0086242B" w:rsidRPr="0001225F">
        <w:rPr>
          <w:rFonts w:ascii="Times New Roman" w:eastAsia="Times New Roman" w:hAnsi="Times New Roman" w:cs="Times New Roman"/>
          <w:sz w:val="24"/>
          <w:szCs w:val="24"/>
          <w:lang w:eastAsia="cs-CZ"/>
        </w:rPr>
        <w:t xml:space="preserve"> přiblížil</w:t>
      </w:r>
      <w:r w:rsidR="0001225F" w:rsidRPr="0001225F">
        <w:rPr>
          <w:rFonts w:ascii="Times New Roman" w:eastAsia="Times New Roman" w:hAnsi="Times New Roman" w:cs="Times New Roman"/>
          <w:sz w:val="24"/>
          <w:szCs w:val="24"/>
          <w:lang w:eastAsia="cs-CZ"/>
        </w:rPr>
        <w:t xml:space="preserve"> Petr Novotný z Masarykovy univerzity</w:t>
      </w:r>
      <w:r w:rsidR="0086242B" w:rsidRPr="0001225F">
        <w:rPr>
          <w:rFonts w:ascii="Times New Roman" w:eastAsia="Times New Roman" w:hAnsi="Times New Roman" w:cs="Times New Roman"/>
          <w:sz w:val="24"/>
          <w:szCs w:val="24"/>
          <w:lang w:eastAsia="cs-CZ"/>
        </w:rPr>
        <w:t>. Dodal, že</w:t>
      </w:r>
      <w:r w:rsidR="0086242B" w:rsidRPr="00E907E4">
        <w:rPr>
          <w:rFonts w:ascii="Times New Roman" w:eastAsia="Times New Roman" w:hAnsi="Times New Roman" w:cs="Times New Roman"/>
          <w:sz w:val="24"/>
          <w:szCs w:val="24"/>
          <w:lang w:eastAsia="cs-CZ"/>
        </w:rPr>
        <w:t xml:space="preserve"> například v Nizozemsku, Francii nebo severských zemích se index úspěšně používá už dvě desítky let.</w:t>
      </w:r>
    </w:p>
    <w:p w:rsidR="007B15E4" w:rsidRDefault="0005572C" w:rsidP="0005572C">
      <w:pPr>
        <w:autoSpaceDE w:val="0"/>
        <w:autoSpaceDN w:val="0"/>
        <w:spacing w:before="120" w:line="240" w:lineRule="auto"/>
        <w:rPr>
          <w:rFonts w:ascii="Times New Roman" w:hAnsi="Times New Roman" w:cs="Times New Roman"/>
          <w:sz w:val="24"/>
          <w:szCs w:val="24"/>
        </w:rPr>
      </w:pPr>
      <w:r w:rsidRPr="00E907E4">
        <w:rPr>
          <w:rFonts w:ascii="Times New Roman" w:hAnsi="Times New Roman" w:cs="Times New Roman"/>
          <w:sz w:val="24"/>
          <w:szCs w:val="24"/>
        </w:rPr>
        <w:t>V tuzemsku se zatím konala první vlna měření, do kterého se zapojili významní čeští zaměstnavatelé, například Komerční banka, Policejní prezidium České republiky, Skupina ČEZ, výrobce komponentů pro automobilový průmysl WITTE Nejdek či brněnská krajská pobočka Úřadu práce</w:t>
      </w:r>
      <w:r w:rsidR="00801EBE">
        <w:rPr>
          <w:rFonts w:ascii="Times New Roman" w:hAnsi="Times New Roman" w:cs="Times New Roman"/>
          <w:sz w:val="24"/>
          <w:szCs w:val="24"/>
        </w:rPr>
        <w:t xml:space="preserve"> ČR</w:t>
      </w:r>
      <w:r w:rsidRPr="00E907E4">
        <w:rPr>
          <w:rFonts w:ascii="Times New Roman" w:hAnsi="Times New Roman" w:cs="Times New Roman"/>
          <w:sz w:val="24"/>
          <w:szCs w:val="24"/>
        </w:rPr>
        <w:t xml:space="preserve">. </w:t>
      </w:r>
    </w:p>
    <w:p w:rsidR="0005572C" w:rsidRPr="00E907E4" w:rsidRDefault="0005572C" w:rsidP="0005572C">
      <w:pPr>
        <w:autoSpaceDE w:val="0"/>
        <w:autoSpaceDN w:val="0"/>
        <w:spacing w:before="120" w:line="240" w:lineRule="auto"/>
        <w:rPr>
          <w:rFonts w:ascii="Times New Roman" w:hAnsi="Times New Roman" w:cs="Times New Roman"/>
          <w:sz w:val="24"/>
          <w:szCs w:val="24"/>
          <w:lang w:eastAsia="cs-CZ"/>
        </w:rPr>
      </w:pPr>
      <w:r w:rsidRPr="00805524">
        <w:rPr>
          <w:rFonts w:ascii="Times New Roman" w:hAnsi="Times New Roman" w:cs="Times New Roman"/>
          <w:i/>
          <w:sz w:val="24"/>
          <w:szCs w:val="24"/>
        </w:rPr>
        <w:t xml:space="preserve">„Výsledky jsou pro nás potěšující. Průměrná hodnota indexu WAI v Komerční bance dosáhla nadprůměrného skóre, což znamená, že dále budeme podporovat stanovenou personální strategii. Hodnocení ukázalo i na oblasti ke zlepšení, které teprve podrobíme hlubší analýze. V měření </w:t>
      </w:r>
      <w:r w:rsidR="0061174A">
        <w:rPr>
          <w:rFonts w:ascii="Times New Roman" w:hAnsi="Times New Roman" w:cs="Times New Roman"/>
          <w:i/>
          <w:sz w:val="24"/>
          <w:szCs w:val="24"/>
        </w:rPr>
        <w:t xml:space="preserve">indexu pracovní schopnosti </w:t>
      </w:r>
      <w:r w:rsidRPr="00805524">
        <w:rPr>
          <w:rFonts w:ascii="Times New Roman" w:hAnsi="Times New Roman" w:cs="Times New Roman"/>
          <w:i/>
          <w:sz w:val="24"/>
          <w:szCs w:val="24"/>
        </w:rPr>
        <w:t>plánujeme pokračovat,“</w:t>
      </w:r>
      <w:r w:rsidRPr="00E907E4">
        <w:rPr>
          <w:rFonts w:ascii="Times New Roman" w:hAnsi="Times New Roman" w:cs="Times New Roman"/>
          <w:sz w:val="24"/>
          <w:szCs w:val="24"/>
        </w:rPr>
        <w:t xml:space="preserve"> sdělil Pavel Jirák, výkonný ředitel pro lidské zdroje Komerční banky.</w:t>
      </w:r>
    </w:p>
    <w:p w:rsidR="0061174A" w:rsidRPr="00E67B43" w:rsidRDefault="0061174A" w:rsidP="0061174A">
      <w:pPr>
        <w:autoSpaceDE w:val="0"/>
        <w:autoSpaceDN w:val="0"/>
        <w:spacing w:after="0" w:line="240" w:lineRule="auto"/>
        <w:rPr>
          <w:rFonts w:ascii="Times New Roman" w:hAnsi="Times New Roman" w:cs="Times New Roman"/>
          <w:sz w:val="24"/>
          <w:szCs w:val="24"/>
          <w:lang w:eastAsia="cs-CZ"/>
        </w:rPr>
      </w:pPr>
      <w:r w:rsidRPr="00E67B43">
        <w:rPr>
          <w:rFonts w:ascii="Times New Roman" w:eastAsia="Times New Roman" w:hAnsi="Times New Roman" w:cs="Times New Roman"/>
          <w:sz w:val="24"/>
          <w:szCs w:val="24"/>
          <w:lang w:eastAsia="cs-CZ"/>
        </w:rPr>
        <w:t>Tyto výstupy přispívají k realizaci strategických cílů Národního akčního plánu přípravy na pozitivní stárnutí pro období 2013</w:t>
      </w:r>
      <w:r w:rsidR="007B15E4">
        <w:rPr>
          <w:rFonts w:ascii="Times New Roman" w:eastAsia="Times New Roman" w:hAnsi="Times New Roman" w:cs="Times New Roman"/>
          <w:sz w:val="24"/>
          <w:szCs w:val="24"/>
          <w:lang w:eastAsia="cs-CZ"/>
        </w:rPr>
        <w:t xml:space="preserve"> až </w:t>
      </w:r>
      <w:r w:rsidRPr="00E67B43">
        <w:rPr>
          <w:rFonts w:ascii="Times New Roman" w:eastAsia="Times New Roman" w:hAnsi="Times New Roman" w:cs="Times New Roman"/>
          <w:sz w:val="24"/>
          <w:szCs w:val="24"/>
          <w:lang w:eastAsia="cs-CZ"/>
        </w:rPr>
        <w:t xml:space="preserve">2017 schváleného vládou České republiky. </w:t>
      </w:r>
      <w:r w:rsidRPr="00E67B43">
        <w:rPr>
          <w:rFonts w:ascii="Times New Roman" w:hAnsi="Times New Roman" w:cs="Times New Roman"/>
          <w:i/>
          <w:iCs/>
          <w:sz w:val="24"/>
          <w:szCs w:val="24"/>
          <w:lang w:eastAsia="cs-CZ"/>
        </w:rPr>
        <w:t>„Li</w:t>
      </w:r>
      <w:r w:rsidR="00E67B43">
        <w:rPr>
          <w:rFonts w:ascii="Times New Roman" w:hAnsi="Times New Roman" w:cs="Times New Roman"/>
          <w:i/>
          <w:iCs/>
          <w:sz w:val="24"/>
          <w:szCs w:val="24"/>
          <w:lang w:eastAsia="cs-CZ"/>
        </w:rPr>
        <w:t>dé</w:t>
      </w:r>
      <w:r w:rsidRPr="00E67B43">
        <w:rPr>
          <w:rFonts w:ascii="Times New Roman" w:hAnsi="Times New Roman" w:cs="Times New Roman"/>
          <w:i/>
          <w:iCs/>
          <w:sz w:val="24"/>
          <w:szCs w:val="24"/>
          <w:lang w:eastAsia="cs-CZ"/>
        </w:rPr>
        <w:t xml:space="preserve"> starší 50 let jsou jednou ze skupin, které mají problémy při hledání pracovního uplatnění. Potýkají se s diskriminací a předsudky. Abychom společně předcházeli diskriminaci těchto osob na pracovním trhu a pomohli jim se pracovně seberealizovat, musíme detailně znát všechna tvrdá data,“ </w:t>
      </w:r>
      <w:r w:rsidRPr="00E67B43">
        <w:rPr>
          <w:rFonts w:ascii="Times New Roman" w:hAnsi="Times New Roman" w:cs="Times New Roman"/>
          <w:sz w:val="24"/>
          <w:szCs w:val="24"/>
          <w:lang w:eastAsia="cs-CZ"/>
        </w:rPr>
        <w:t>podotkla</w:t>
      </w:r>
      <w:r w:rsidR="00E67B43" w:rsidRPr="00E67B43">
        <w:rPr>
          <w:rFonts w:ascii="Times New Roman" w:hAnsi="Times New Roman" w:cs="Times New Roman"/>
          <w:sz w:val="24"/>
          <w:szCs w:val="24"/>
        </w:rPr>
        <w:t xml:space="preserve"> ministryně práce a sociálních </w:t>
      </w:r>
      <w:r w:rsidR="00E67B43">
        <w:rPr>
          <w:rFonts w:ascii="Times New Roman" w:hAnsi="Times New Roman" w:cs="Times New Roman"/>
          <w:sz w:val="24"/>
          <w:szCs w:val="24"/>
        </w:rPr>
        <w:t>v</w:t>
      </w:r>
      <w:r w:rsidR="00E67B43" w:rsidRPr="00E67B43">
        <w:rPr>
          <w:rFonts w:ascii="Times New Roman" w:hAnsi="Times New Roman" w:cs="Times New Roman"/>
          <w:sz w:val="24"/>
          <w:szCs w:val="24"/>
        </w:rPr>
        <w:t>ěcí</w:t>
      </w:r>
      <w:r w:rsidRPr="00E67B43">
        <w:rPr>
          <w:rFonts w:ascii="Times New Roman" w:hAnsi="Times New Roman" w:cs="Times New Roman"/>
          <w:sz w:val="24"/>
          <w:szCs w:val="24"/>
        </w:rPr>
        <w:t xml:space="preserve"> Michaela Marksová.</w:t>
      </w:r>
    </w:p>
    <w:p w:rsidR="0086242B" w:rsidRDefault="0086242B" w:rsidP="0086242B">
      <w:pPr>
        <w:autoSpaceDE w:val="0"/>
        <w:autoSpaceDN w:val="0"/>
        <w:adjustRightInd w:val="0"/>
        <w:spacing w:before="120" w:after="0" w:line="240" w:lineRule="auto"/>
      </w:pPr>
    </w:p>
    <w:p w:rsidR="007B15E4" w:rsidRDefault="007B15E4" w:rsidP="007B15E4">
      <w:pPr>
        <w:autoSpaceDE w:val="0"/>
        <w:autoSpaceDN w:val="0"/>
        <w:adjustRightInd w:val="0"/>
        <w:spacing w:before="120" w:after="0" w:line="240" w:lineRule="auto"/>
        <w:rPr>
          <w:rFonts w:ascii="Times New Roman" w:hAnsi="Times New Roman"/>
          <w:bCs/>
        </w:rPr>
      </w:pPr>
      <w:r w:rsidRPr="001A5D4E">
        <w:rPr>
          <w:rFonts w:ascii="Times New Roman" w:hAnsi="Times New Roman" w:cs="Times New Roman"/>
          <w:bCs/>
        </w:rPr>
        <w:t>Kontakt: Tereza Fojtová, tisková mluvčí MU</w:t>
      </w:r>
      <w:r w:rsidRPr="001A5D4E">
        <w:rPr>
          <w:rFonts w:ascii="Times New Roman" w:hAnsi="Times New Roman"/>
          <w:bCs/>
        </w:rPr>
        <w:t>,</w:t>
      </w:r>
      <w:r w:rsidRPr="001A5D4E">
        <w:rPr>
          <w:rFonts w:ascii="Times New Roman" w:hAnsi="Times New Roman" w:cs="Times New Roman"/>
          <w:bCs/>
        </w:rPr>
        <w:t xml:space="preserve"> </w:t>
      </w:r>
      <w:hyperlink r:id="rId7" w:history="1">
        <w:r w:rsidRPr="001A5D4E">
          <w:rPr>
            <w:rStyle w:val="Hypertextovodkaz"/>
            <w:rFonts w:ascii="Times New Roman" w:hAnsi="Times New Roman" w:cs="Times New Roman"/>
            <w:bCs/>
          </w:rPr>
          <w:t>fojtova@muni.cz</w:t>
        </w:r>
      </w:hyperlink>
      <w:r w:rsidRPr="001A5D4E">
        <w:rPr>
          <w:rFonts w:ascii="Times New Roman" w:hAnsi="Times New Roman" w:cs="Times New Roman"/>
          <w:bCs/>
        </w:rPr>
        <w:t xml:space="preserve">, tel. 549 49 4949, 724 517 335  </w:t>
      </w:r>
    </w:p>
    <w:p w:rsidR="00D5731E" w:rsidRDefault="00D5731E" w:rsidP="0086242B">
      <w:pPr>
        <w:autoSpaceDE w:val="0"/>
        <w:autoSpaceDN w:val="0"/>
        <w:adjustRightInd w:val="0"/>
        <w:spacing w:before="120" w:after="0" w:line="240" w:lineRule="auto"/>
      </w:pPr>
    </w:p>
    <w:p w:rsidR="00D5731E" w:rsidRDefault="00D5731E" w:rsidP="0086242B">
      <w:pPr>
        <w:autoSpaceDE w:val="0"/>
        <w:autoSpaceDN w:val="0"/>
        <w:adjustRightInd w:val="0"/>
        <w:spacing w:before="120" w:after="0" w:line="240" w:lineRule="auto"/>
      </w:pPr>
    </w:p>
    <w:p w:rsidR="00D5731E" w:rsidRDefault="00D5731E" w:rsidP="0086242B">
      <w:pPr>
        <w:autoSpaceDE w:val="0"/>
        <w:autoSpaceDN w:val="0"/>
        <w:adjustRightInd w:val="0"/>
        <w:spacing w:before="120" w:after="0" w:line="240" w:lineRule="auto"/>
      </w:pPr>
    </w:p>
    <w:p w:rsidR="00D5731E" w:rsidRPr="0086242B" w:rsidRDefault="00D5731E" w:rsidP="00D5731E">
      <w:pPr>
        <w:pBdr>
          <w:bottom w:val="single" w:sz="4" w:space="1" w:color="auto"/>
        </w:pBdr>
        <w:autoSpaceDE w:val="0"/>
        <w:autoSpaceDN w:val="0"/>
        <w:adjustRightInd w:val="0"/>
        <w:spacing w:before="120" w:after="0" w:line="240" w:lineRule="auto"/>
      </w:pPr>
    </w:p>
    <w:sectPr w:rsidR="00D5731E" w:rsidRPr="0086242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E5" w:rsidRDefault="00AE5DE5" w:rsidP="00D5731E">
      <w:pPr>
        <w:spacing w:after="0" w:line="240" w:lineRule="auto"/>
      </w:pPr>
      <w:r>
        <w:separator/>
      </w:r>
    </w:p>
  </w:endnote>
  <w:endnote w:type="continuationSeparator" w:id="0">
    <w:p w:rsidR="00AE5DE5" w:rsidRDefault="00AE5DE5" w:rsidP="00D5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1E" w:rsidRDefault="00D5731E">
    <w:pPr>
      <w:pStyle w:val="Zpat"/>
    </w:pPr>
    <w:r>
      <w:rPr>
        <w:rFonts w:ascii="Times New Roman" w:hAnsi="Times New Roman" w:cs="Times New Roman"/>
        <w:noProof/>
        <w:sz w:val="24"/>
        <w:szCs w:val="24"/>
        <w:lang w:eastAsia="cs-CZ"/>
      </w:rPr>
      <w:drawing>
        <wp:anchor distT="0" distB="0" distL="114300" distR="114300" simplePos="0" relativeHeight="251658752" behindDoc="1" locked="0" layoutInCell="1" allowOverlap="1">
          <wp:simplePos x="0" y="0"/>
          <wp:positionH relativeFrom="column">
            <wp:posOffset>-118745</wp:posOffset>
          </wp:positionH>
          <wp:positionV relativeFrom="paragraph">
            <wp:posOffset>-306070</wp:posOffset>
          </wp:positionV>
          <wp:extent cx="5715000" cy="619125"/>
          <wp:effectExtent l="0" t="0" r="0" b="9525"/>
          <wp:wrapThrough wrapText="bothSides">
            <wp:wrapPolygon edited="0">
              <wp:start x="0" y="0"/>
              <wp:lineTo x="0" y="21268"/>
              <wp:lineTo x="21528" y="21268"/>
              <wp:lineTo x="21528" y="0"/>
              <wp:lineTo x="0" y="0"/>
            </wp:wrapPolygon>
          </wp:wrapThrough>
          <wp:docPr id="3" name="Obrázek 3" descr="Popis: Strategie Age Managemenu v České republice - projekt 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Strategie Age Managemenu v České republice - projekt 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19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E5" w:rsidRDefault="00AE5DE5" w:rsidP="00D5731E">
      <w:pPr>
        <w:spacing w:after="0" w:line="240" w:lineRule="auto"/>
      </w:pPr>
      <w:r>
        <w:separator/>
      </w:r>
    </w:p>
  </w:footnote>
  <w:footnote w:type="continuationSeparator" w:id="0">
    <w:p w:rsidR="00AE5DE5" w:rsidRDefault="00AE5DE5" w:rsidP="00D57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1E" w:rsidRDefault="007B15E4">
    <w:pPr>
      <w:pStyle w:val="Zhlav"/>
    </w:pPr>
    <w:r>
      <w:rPr>
        <w:rFonts w:ascii="Times New Roman" w:hAnsi="Times New Roman" w:cs="Times New Roman"/>
        <w:noProof/>
        <w:sz w:val="24"/>
        <w:szCs w:val="24"/>
        <w:lang w:eastAsia="cs-CZ"/>
      </w:rPr>
      <w:drawing>
        <wp:anchor distT="0" distB="0" distL="114300" distR="114300" simplePos="0" relativeHeight="251657728" behindDoc="1" locked="0" layoutInCell="1" allowOverlap="1" wp14:anchorId="5FB80044" wp14:editId="30EF0719">
          <wp:simplePos x="0" y="0"/>
          <wp:positionH relativeFrom="column">
            <wp:posOffset>-33020</wp:posOffset>
          </wp:positionH>
          <wp:positionV relativeFrom="paragraph">
            <wp:posOffset>-172720</wp:posOffset>
          </wp:positionV>
          <wp:extent cx="4391025" cy="1028700"/>
          <wp:effectExtent l="0" t="0" r="9525" b="0"/>
          <wp:wrapThrough wrapText="bothSides">
            <wp:wrapPolygon edited="0">
              <wp:start x="0" y="0"/>
              <wp:lineTo x="0" y="21200"/>
              <wp:lineTo x="21553" y="21200"/>
              <wp:lineTo x="21553" y="0"/>
              <wp:lineTo x="0" y="0"/>
            </wp:wrapPolygon>
          </wp:wrapThrough>
          <wp:docPr id="2" name="Obrázek 2" descr="logo_aivd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ivd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704" behindDoc="1" locked="0" layoutInCell="1" allowOverlap="1" wp14:anchorId="316CF59C" wp14:editId="3C172A21">
          <wp:simplePos x="0" y="0"/>
          <wp:positionH relativeFrom="column">
            <wp:posOffset>4711065</wp:posOffset>
          </wp:positionH>
          <wp:positionV relativeFrom="paragraph">
            <wp:posOffset>-220345</wp:posOffset>
          </wp:positionV>
          <wp:extent cx="1066800" cy="1076325"/>
          <wp:effectExtent l="0" t="0" r="0" b="9525"/>
          <wp:wrapThrough wrapText="bothSides">
            <wp:wrapPolygon edited="0">
              <wp:start x="0" y="0"/>
              <wp:lineTo x="0" y="21409"/>
              <wp:lineTo x="21214" y="21409"/>
              <wp:lineTo x="21214" y="0"/>
              <wp:lineTo x="0" y="0"/>
            </wp:wrapPolygon>
          </wp:wrapThrough>
          <wp:docPr id="1" name="Obrázek 1" descr="ELE565909_Masarykova_univerzi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565909_Masarykova_univerzit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B"/>
    <w:rsid w:val="0001225F"/>
    <w:rsid w:val="0005572C"/>
    <w:rsid w:val="000A2DDE"/>
    <w:rsid w:val="000A6442"/>
    <w:rsid w:val="002C79D1"/>
    <w:rsid w:val="00343CB2"/>
    <w:rsid w:val="003A0E7B"/>
    <w:rsid w:val="003A1ACD"/>
    <w:rsid w:val="003A333A"/>
    <w:rsid w:val="00546DCD"/>
    <w:rsid w:val="0056763B"/>
    <w:rsid w:val="00595419"/>
    <w:rsid w:val="005A62D6"/>
    <w:rsid w:val="005B1AC6"/>
    <w:rsid w:val="005D4929"/>
    <w:rsid w:val="006038E1"/>
    <w:rsid w:val="0061174A"/>
    <w:rsid w:val="006428BD"/>
    <w:rsid w:val="007B15E4"/>
    <w:rsid w:val="007F7FD2"/>
    <w:rsid w:val="00801EBE"/>
    <w:rsid w:val="00805524"/>
    <w:rsid w:val="0086242B"/>
    <w:rsid w:val="008851FB"/>
    <w:rsid w:val="009B63CB"/>
    <w:rsid w:val="00A026D7"/>
    <w:rsid w:val="00A14B68"/>
    <w:rsid w:val="00A35CD2"/>
    <w:rsid w:val="00AB0E72"/>
    <w:rsid w:val="00AE5DE5"/>
    <w:rsid w:val="00B74B43"/>
    <w:rsid w:val="00BD60EA"/>
    <w:rsid w:val="00C169C4"/>
    <w:rsid w:val="00D5731E"/>
    <w:rsid w:val="00E67B43"/>
    <w:rsid w:val="00E907E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678319-8FE0-4894-93B4-B29AAC03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573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5731E"/>
  </w:style>
  <w:style w:type="paragraph" w:styleId="Zpat">
    <w:name w:val="footer"/>
    <w:basedOn w:val="Normln"/>
    <w:link w:val="ZpatChar"/>
    <w:uiPriority w:val="99"/>
    <w:unhideWhenUsed/>
    <w:rsid w:val="00D5731E"/>
    <w:pPr>
      <w:tabs>
        <w:tab w:val="center" w:pos="4536"/>
        <w:tab w:val="right" w:pos="9072"/>
      </w:tabs>
      <w:spacing w:after="0" w:line="240" w:lineRule="auto"/>
    </w:pPr>
  </w:style>
  <w:style w:type="character" w:customStyle="1" w:styleId="ZpatChar">
    <w:name w:val="Zápatí Char"/>
    <w:basedOn w:val="Standardnpsmoodstavce"/>
    <w:link w:val="Zpat"/>
    <w:uiPriority w:val="99"/>
    <w:rsid w:val="00D5731E"/>
  </w:style>
  <w:style w:type="character" w:styleId="Hypertextovodkaz">
    <w:name w:val="Hyperlink"/>
    <w:rsid w:val="007B1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jtova@muni.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8FA65-0C72-4FE5-9492-CC74D76B6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2378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Fojtu</dc:creator>
  <cp:lastModifiedBy>Michaela Kostelníková</cp:lastModifiedBy>
  <cp:revision>2</cp:revision>
  <dcterms:created xsi:type="dcterms:W3CDTF">2015-05-27T07:07:00Z</dcterms:created>
  <dcterms:modified xsi:type="dcterms:W3CDTF">2015-05-27T07:07:00Z</dcterms:modified>
</cp:coreProperties>
</file>